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B0" w:rsidRPr="00D95CB0" w:rsidRDefault="0008722F" w:rsidP="0008722F">
      <w:pPr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4" w:tgtFrame="_blank" w:tooltip="Федеральный закон №6 от 07.02.2011 г." w:history="1">
        <w:r w:rsidR="00D95CB0" w:rsidRPr="00D95CB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Федеральный закон №6 от 07.02.2011 года «Об общие принципах организации и деятельности контрольно-счетных органов субъектов РФ и муниципальных образований»</w:t>
        </w:r>
      </w:hyperlink>
    </w:p>
    <w:p w:rsidR="00D95CB0" w:rsidRPr="00D95CB0" w:rsidRDefault="00D95CB0" w:rsidP="0008722F">
      <w:pPr>
        <w:spacing w:before="240"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b/>
          <w:sz w:val="24"/>
          <w:szCs w:val="24"/>
        </w:rPr>
        <w:t>Статья 9. Основные полномочия контрольно-счетных органов</w:t>
      </w:r>
    </w:p>
    <w:p w:rsidR="00D95CB0" w:rsidRPr="00D95CB0" w:rsidRDefault="00D95CB0" w:rsidP="00D95CB0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D95CB0">
        <w:rPr>
          <w:rFonts w:ascii="Times New Roman" w:hAnsi="Times New Roman" w:cs="Times New Roman"/>
          <w:sz w:val="24"/>
          <w:szCs w:val="24"/>
        </w:rPr>
        <w:t>2. Контрольно-счетный орган муниципального образования осуществляет следующие основные полномочия: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1) контроль за исполнением местного бюджета;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</w:t>
      </w:r>
      <w:bookmarkStart w:id="1" w:name="_GoBack"/>
      <w:bookmarkEnd w:id="1"/>
      <w:r w:rsidRPr="00D95CB0">
        <w:rPr>
          <w:rFonts w:ascii="Times New Roman" w:hAnsi="Times New Roman" w:cs="Times New Roman"/>
          <w:sz w:val="24"/>
          <w:szCs w:val="24"/>
        </w:rPr>
        <w:t>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D95CB0" w:rsidRPr="00D95CB0" w:rsidRDefault="00D95CB0" w:rsidP="0008722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B0">
        <w:rPr>
          <w:rFonts w:ascii="Times New Roman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75C5D" w:rsidRPr="00D95CB0" w:rsidRDefault="00D75C5D">
      <w:pPr>
        <w:rPr>
          <w:rFonts w:ascii="Times New Roman" w:hAnsi="Times New Roman" w:cs="Times New Roman"/>
          <w:sz w:val="24"/>
          <w:szCs w:val="24"/>
        </w:rPr>
      </w:pPr>
    </w:p>
    <w:sectPr w:rsidR="00D75C5D" w:rsidRPr="00D9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B0"/>
    <w:rsid w:val="0008722F"/>
    <w:rsid w:val="00676414"/>
    <w:rsid w:val="00D75C5D"/>
    <w:rsid w:val="00D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63FB"/>
  <w15:chartTrackingRefBased/>
  <w15:docId w15:val="{60BD188F-02FE-48DD-A073-AA2396D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B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p-lobnya.ru/assets/docs/&#1060;&#1077;&#1076;&#1077;&#1088;&#1072;&#1083;&#1100;&#1085;&#1099;&#1081;%20&#1079;&#1072;&#1082;&#1086;&#1085;%20&#8470;6%20&#1086;&#1090;%2007.02.201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3</cp:revision>
  <dcterms:created xsi:type="dcterms:W3CDTF">2019-11-21T12:57:00Z</dcterms:created>
  <dcterms:modified xsi:type="dcterms:W3CDTF">2019-11-21T13:05:00Z</dcterms:modified>
</cp:coreProperties>
</file>